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E7" w:rsidRPr="00913CE7" w:rsidRDefault="00913CE7" w:rsidP="00913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>ЈП Сурчин</w:t>
      </w:r>
    </w:p>
    <w:p w:rsidR="00913CE7" w:rsidRPr="00913CE7" w:rsidRDefault="00913CE7" w:rsidP="00913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>Број:20/13</w:t>
      </w:r>
    </w:p>
    <w:p w:rsidR="00913CE7" w:rsidRPr="00913CE7" w:rsidRDefault="00913CE7" w:rsidP="00913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>Војвођанска, бр. 80.Сурчин</w:t>
      </w:r>
    </w:p>
    <w:p w:rsidR="00913CE7" w:rsidRPr="00913CE7" w:rsidRDefault="00913CE7" w:rsidP="00913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Датум: 21</w:t>
      </w:r>
      <w:r w:rsidRPr="00913CE7">
        <w:rPr>
          <w:rFonts w:ascii="Times New Roman" w:hAnsi="Times New Roman" w:cs="Times New Roman"/>
          <w:sz w:val="28"/>
          <w:szCs w:val="28"/>
        </w:rPr>
        <w:t>.02.2014. године.</w:t>
      </w:r>
    </w:p>
    <w:p w:rsidR="00913CE7" w:rsidRPr="00913CE7" w:rsidRDefault="00913CE7" w:rsidP="00913CE7">
      <w:pPr>
        <w:tabs>
          <w:tab w:val="left" w:pos="14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7576" w:rsidRDefault="00B07576" w:rsidP="00913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CE7" w:rsidRPr="00913CE7" w:rsidRDefault="00507704" w:rsidP="00913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Додатно појашњење 4</w:t>
      </w:r>
    </w:p>
    <w:p w:rsidR="00507704" w:rsidRDefault="00507704" w:rsidP="00913CE7">
      <w:pPr>
        <w:rPr>
          <w:rFonts w:ascii="Times New Roman" w:hAnsi="Times New Roman" w:cs="Times New Roman"/>
          <w:sz w:val="28"/>
          <w:szCs w:val="28"/>
        </w:rPr>
      </w:pPr>
    </w:p>
    <w:p w:rsidR="00913CE7" w:rsidRPr="00913CE7" w:rsidRDefault="00507704" w:rsidP="0091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13CE7" w:rsidRPr="00913CE7">
        <w:rPr>
          <w:rFonts w:ascii="Times New Roman" w:hAnsi="Times New Roman" w:cs="Times New Roman"/>
          <w:sz w:val="28"/>
          <w:szCs w:val="28"/>
        </w:rPr>
        <w:t>Чл. 15 став 4 Закона којим се уређује цевоводни транспорт гасовитих и течних угљоводоника и дистрибуција гасовитих угљоводоника, прописује услове које морају испуњавати запослени да би могли обављати послове одржавања унутрашњих гасних инсталација.</w:t>
      </w:r>
    </w:p>
    <w:p w:rsidR="00B07576" w:rsidRDefault="00913CE7" w:rsidP="0091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Правилником о техничким нормативима за унутрашње гасне инсталације у члану 2. став 1 је предвиђено да унутрашња гасна инсталација почиње иза главног запорног цевног затварача на гасно - дистрибутивној мрежи, а завршава се на врху канала за одвод продуката сагоревања у атмосферу.</w:t>
      </w:r>
    </w:p>
    <w:p w:rsidR="00507704" w:rsidRDefault="00507704" w:rsidP="00913CE7">
      <w:pPr>
        <w:rPr>
          <w:rFonts w:ascii="Times New Roman" w:hAnsi="Times New Roman" w:cs="Times New Roman"/>
          <w:sz w:val="28"/>
          <w:szCs w:val="28"/>
        </w:rPr>
      </w:pPr>
    </w:p>
    <w:p w:rsidR="004E7D9B" w:rsidRDefault="004E7D9B" w:rsidP="0091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7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Предмет ЈН 20/13 је чишћење димоводних и ложишних објеката у индивидуалним стамбеним објектима, спаљивање чађи у димоводима и контрола исправности димоводних објеката, али горе поменута законска регулатива </w:t>
      </w:r>
      <w:r w:rsidR="00D84476">
        <w:rPr>
          <w:rFonts w:ascii="Times New Roman" w:hAnsi="Times New Roman" w:cs="Times New Roman"/>
          <w:sz w:val="28"/>
          <w:szCs w:val="28"/>
        </w:rPr>
        <w:t xml:space="preserve"> јасно указује да део унутрашњих </w:t>
      </w:r>
      <w:r w:rsidR="00B07576">
        <w:rPr>
          <w:rFonts w:ascii="Times New Roman" w:hAnsi="Times New Roman" w:cs="Times New Roman"/>
          <w:sz w:val="28"/>
          <w:szCs w:val="28"/>
        </w:rPr>
        <w:t xml:space="preserve">гасних инсталација чине и сами </w:t>
      </w:r>
      <w:r w:rsidR="00D84476">
        <w:rPr>
          <w:rFonts w:ascii="Times New Roman" w:hAnsi="Times New Roman" w:cs="Times New Roman"/>
          <w:sz w:val="28"/>
          <w:szCs w:val="28"/>
        </w:rPr>
        <w:t>ложишни објекти на гасовито гориво са припадајућим димоводним објектима.</w:t>
      </w:r>
    </w:p>
    <w:p w:rsidR="00B07576" w:rsidRDefault="00B07576" w:rsidP="00913CE7">
      <w:pPr>
        <w:rPr>
          <w:rFonts w:ascii="Times New Roman" w:hAnsi="Times New Roman" w:cs="Times New Roman"/>
          <w:sz w:val="28"/>
          <w:szCs w:val="28"/>
        </w:rPr>
      </w:pPr>
    </w:p>
    <w:p w:rsidR="006B5F6F" w:rsidRDefault="00D84476" w:rsidP="0091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Услови које смо појаснили</w:t>
      </w:r>
      <w:r w:rsidR="00535DDB">
        <w:rPr>
          <w:rFonts w:ascii="Times New Roman" w:hAnsi="Times New Roman" w:cs="Times New Roman"/>
          <w:sz w:val="28"/>
          <w:szCs w:val="28"/>
        </w:rPr>
        <w:t xml:space="preserve"> у објашњењу бр. 3 предвиђени  су, Законом којим се уређује цевоводни транспорт гасовитих и течних угљоводоника и дистрибуција гасовитих угљоводоника , за</w:t>
      </w:r>
      <w:r w:rsidR="006B5F6F">
        <w:rPr>
          <w:rFonts w:ascii="Times New Roman" w:hAnsi="Times New Roman" w:cs="Times New Roman"/>
          <w:sz w:val="28"/>
          <w:szCs w:val="28"/>
        </w:rPr>
        <w:t xml:space="preserve"> запослене да би могли обављати послове одржавања унутрашњих гасних инсталација.</w:t>
      </w:r>
    </w:p>
    <w:p w:rsidR="006B5F6F" w:rsidRDefault="006B5F6F" w:rsidP="006B5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као што је горе наведено Правилником о техничким нормативима за унутрашње гасне инсталације у члану 2. став 1 је предвиђено да унутрашња гасна инсталација почиње иза главног запорног цевног затварача на гасно - дистрибутивној мрежи, а завршава се на врху канала за одвод продуката сагоревања у атмосферу. Па се одатле изводи закључак да је за обављање било каквих послова на спаљивању чађи у пећима и чишћењу димњака у оваквим ситуацијама потребно поседовати људство које испуњава услове прописане Законом .</w:t>
      </w:r>
    </w:p>
    <w:p w:rsidR="00D84476" w:rsidRPr="00913CE7" w:rsidRDefault="00D84476" w:rsidP="00913CE7">
      <w:pPr>
        <w:rPr>
          <w:rFonts w:ascii="Times New Roman" w:hAnsi="Times New Roman" w:cs="Times New Roman"/>
          <w:sz w:val="28"/>
          <w:szCs w:val="28"/>
        </w:rPr>
      </w:pPr>
    </w:p>
    <w:p w:rsidR="00913CE7" w:rsidRPr="00913CE7" w:rsidRDefault="00913CE7" w:rsidP="00913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CE7" w:rsidRPr="00913CE7" w:rsidRDefault="00913CE7" w:rsidP="00913C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3CE7" w:rsidRPr="00913CE7" w:rsidRDefault="00913CE7" w:rsidP="00913CE7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ab/>
        <w:t>Председник комисије</w:t>
      </w:r>
    </w:p>
    <w:p w:rsidR="00913CE7" w:rsidRPr="00913CE7" w:rsidRDefault="00913CE7" w:rsidP="00913CE7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Миодраг Миловановић</w:t>
      </w:r>
    </w:p>
    <w:p w:rsidR="00913CE7" w:rsidRPr="00913CE7" w:rsidRDefault="00913CE7" w:rsidP="00913CE7">
      <w:pPr>
        <w:tabs>
          <w:tab w:val="left" w:pos="531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13CE7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B571CF" w:rsidRPr="00913CE7" w:rsidRDefault="00B571CF">
      <w:pPr>
        <w:rPr>
          <w:sz w:val="28"/>
          <w:szCs w:val="28"/>
        </w:rPr>
      </w:pPr>
      <w:bookmarkStart w:id="0" w:name="_GoBack"/>
      <w:bookmarkEnd w:id="0"/>
    </w:p>
    <w:sectPr w:rsidR="00B571CF" w:rsidRPr="00913CE7" w:rsidSect="00D40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7CC"/>
    <w:rsid w:val="00352C3E"/>
    <w:rsid w:val="004E7D9B"/>
    <w:rsid w:val="00507704"/>
    <w:rsid w:val="00535DDB"/>
    <w:rsid w:val="006B5F6F"/>
    <w:rsid w:val="00913CE7"/>
    <w:rsid w:val="00B07576"/>
    <w:rsid w:val="00B367CC"/>
    <w:rsid w:val="00B571CF"/>
    <w:rsid w:val="00D404B3"/>
    <w:rsid w:val="00D8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2014-02-21T08:08:00Z</cp:lastPrinted>
  <dcterms:created xsi:type="dcterms:W3CDTF">2014-02-21T13:52:00Z</dcterms:created>
  <dcterms:modified xsi:type="dcterms:W3CDTF">2014-02-21T13:52:00Z</dcterms:modified>
</cp:coreProperties>
</file>